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4" w:lineRule="auto"/>
      </w:pPr>
      <w:bookmarkStart w:id="2" w:name="_GoBack"/>
      <w:bookmarkEnd w:id="2"/>
    </w:p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（责任保险合同纠纷）</w:t>
      </w:r>
    </w:p>
    <w:p>
      <w:pPr>
        <w:spacing w:line="222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02"/>
        <w:gridCol w:w="1677"/>
        <w:gridCol w:w="613"/>
        <w:gridCol w:w="406"/>
        <w:gridCol w:w="440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66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4"/>
              </w:rPr>
              <w:t>3. 本表有些内容可能与您的案件无关，您认为与案件无关的项目</w:t>
            </w:r>
            <w:r>
              <w:rPr>
                <w:color w:val="231F20"/>
                <w:spacing w:val="3"/>
              </w:rPr>
              <w:t>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10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32"/>
                <w:w w:val="10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 xml:space="preserve">电子版填写时，相关栏目可复制粘贴或扩容，但不得改变要素内容、格式设置。例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7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</w:t>
            </w:r>
            <w:r>
              <w:rPr>
                <w:color w:val="231F20"/>
                <w:spacing w:val="3"/>
              </w:rPr>
              <w:t>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75" w:hRule="atLeast"/>
        </w:trPr>
        <w:tc>
          <w:tcPr>
            <w:tcW w:w="1068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322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>
            <w:pPr>
              <w:pStyle w:val="7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0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6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4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96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6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6" w:lineRule="auto"/>
              <w:ind w:left="83" w:right="288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96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7"/>
              <w:spacing w:before="28" w:line="238" w:lineRule="auto"/>
              <w:ind w:left="82" w:right="971" w:firstLine="420"/>
            </w:pPr>
            <w:r>
              <w:rPr>
                <w:color w:val="231F20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</w:rPr>
              <w:t xml:space="preserve">□  </w:t>
            </w:r>
            <w:r>
              <w:rPr>
                <w:color w:val="231F20"/>
                <w:u w:val="single" w:color="auto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sectPr>
          <w:footerReference r:id="rId5" w:type="default"/>
          <w:pgSz w:w="11906" w:h="16838"/>
          <w:pgMar w:top="400" w:right="1394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66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8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88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6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对理赔款有无异议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100" w:right="84" w:hanging="15"/>
            </w:pPr>
            <w:r>
              <w:rPr>
                <w:color w:val="231F20"/>
                <w:spacing w:val="-1"/>
              </w:rPr>
              <w:t>2. 对是否主张实现债权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的费用有无异议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3" w:line="210" w:lineRule="auto"/>
              <w:ind w:left="89"/>
            </w:pPr>
            <w:r>
              <w:rPr>
                <w:color w:val="231F20"/>
                <w:spacing w:val="-1"/>
              </w:rPr>
              <w:t>3. 对其他请求有无异议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8" w:lineRule="auto"/>
              <w:ind w:left="82"/>
            </w:pPr>
            <w:r>
              <w:rPr>
                <w:color w:val="231F20"/>
                <w:spacing w:val="-1"/>
              </w:rPr>
              <w:t>4. 对标的总额有无异议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66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81" w:lineRule="auto"/>
              <w:ind w:left="3932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2" w:lineRule="auto"/>
              <w:ind w:left="3198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6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18"/>
            </w:pPr>
            <w:r>
              <w:rPr>
                <w:color w:val="231F20"/>
                <w:spacing w:val="-2"/>
              </w:rPr>
              <w:t>1. 对责任保险合同的签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订情况有无异议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2. 对责任保险合同的主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8" w:lineRule="auto"/>
              <w:ind w:left="87" w:right="84" w:firstLine="1"/>
              <w:jc w:val="both"/>
            </w:pPr>
            <w:r>
              <w:rPr>
                <w:color w:val="231F20"/>
                <w:spacing w:val="-1"/>
              </w:rPr>
              <w:t>3. 对是否依法就责任保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险合同中与投保人有重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大利害关系的条款进行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提示、说明有无异议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84" w:right="84" w:hanging="2"/>
            </w:pPr>
            <w:r>
              <w:rPr>
                <w:color w:val="231F20"/>
                <w:spacing w:val="-1"/>
              </w:rPr>
              <w:t>4. 对保险事故发生的情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5. 对具体损失项目及其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数额有无异议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83" w:right="84" w:firstLine="3"/>
            </w:pPr>
            <w:r>
              <w:rPr>
                <w:color w:val="231F20"/>
                <w:spacing w:val="-1"/>
              </w:rPr>
              <w:t>6. 对责任保险合同的履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行情况有无异议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37" w:lineRule="auto"/>
              <w:ind w:left="84" w:right="85"/>
            </w:pPr>
            <w:r>
              <w:rPr>
                <w:color w:val="231F20"/>
                <w:spacing w:val="3"/>
              </w:rPr>
              <w:t>7. 有无其他免责 / 减责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事由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>
      <w:pPr>
        <w:sectPr>
          <w:footerReference r:id="rId6" w:type="default"/>
          <w:pgSz w:w="11906" w:h="16838"/>
          <w:pgMar w:top="400" w:right="1111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5" w:line="209" w:lineRule="auto"/>
              <w:ind w:left="88"/>
            </w:pPr>
            <w:r>
              <w:rPr>
                <w:color w:val="231F20"/>
                <w:spacing w:val="-1"/>
              </w:rPr>
              <w:t>8. 答辩依据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8" w:lineRule="auto"/>
              <w:ind w:left="84" w:right="5996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37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17" w:lineRule="auto"/>
              <w:jc w:val="right"/>
            </w:pPr>
            <w:r>
              <w:rPr>
                <w:color w:val="231F20"/>
                <w:spacing w:val="-19"/>
              </w:rPr>
              <w:t>10. 证据清单（可另附页）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66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4" w:line="191" w:lineRule="auto"/>
              <w:ind w:left="317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301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9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58" w:lineRule="auto"/>
              <w:ind w:left="83" w:firstLine="19"/>
              <w:jc w:val="both"/>
            </w:pPr>
            <w:r>
              <w:rPr>
                <w:color w:val="231F20"/>
                <w:spacing w:val="-1"/>
              </w:rPr>
              <w:t>1. 立案后选择先行调解的，可以很快启动调解程序。如不同意调解，法院将</w:t>
            </w:r>
            <w:r>
              <w:rPr>
                <w:color w:val="231F20"/>
                <w:spacing w:val="2"/>
              </w:rPr>
              <w:t xml:space="preserve">   依程序开庭审理案件，但可能需要经过较长一段时间的排期等待，且审理、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4" w:right="79" w:firstLine="1"/>
            </w:pPr>
            <w:r>
              <w:rPr>
                <w:color w:val="231F20"/>
              </w:rPr>
              <w:t>2. 选择先行调解，调解成功且自动履行的免交诉讼费用，申请</w:t>
            </w:r>
            <w:r>
              <w:rPr>
                <w:color w:val="231F20"/>
                <w:spacing w:val="-1"/>
              </w:rPr>
              <w:t>司法确认的不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7" w:line="256" w:lineRule="auto"/>
              <w:ind w:left="85" w:right="79" w:firstLine="4"/>
            </w:pPr>
            <w:r>
              <w:rPr>
                <w:color w:val="231F20"/>
              </w:rPr>
              <w:t>3. 首次调解不成功，但仍有继续调解意愿的，可以选</w:t>
            </w:r>
            <w:r>
              <w:rPr>
                <w:color w:val="231F20"/>
                <w:spacing w:val="-1"/>
              </w:rPr>
              <w:t>择更换调解组织和调解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员再进行调解。调解无法达成一致意见的，法院将依程序排期开庭。</w:t>
            </w:r>
          </w:p>
          <w:p>
            <w:pPr>
              <w:pStyle w:val="7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84" w:right="79" w:hanging="2"/>
            </w:pPr>
            <w:r>
              <w:rPr>
                <w:color w:val="231F20"/>
              </w:rPr>
              <w:t>4. 依照法律规定，调解具有保密性要求，调解过程不公开，调解协议</w:t>
            </w:r>
            <w:r>
              <w:rPr>
                <w:color w:val="231F20"/>
                <w:spacing w:val="-1"/>
              </w:rPr>
              <w:t>未经当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85" w:right="79"/>
            </w:pPr>
            <w:r>
              <w:rPr>
                <w:color w:val="231F20"/>
              </w:rPr>
              <w:t>5. 调解达成的协议具有法律效力，可以依照法律规定申请司法</w:t>
            </w:r>
            <w:r>
              <w:rPr>
                <w:color w:val="231F20"/>
                <w:spacing w:val="-1"/>
              </w:rPr>
              <w:t>确认，具有强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制执行效力。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96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9" w:line="258" w:lineRule="auto"/>
              <w:ind w:left="86" w:right="6588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6" w:line="224" w:lineRule="auto"/>
        <w:ind w:left="5379" w:right="910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24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394" w:bottom="998" w:left="1133" w:header="0" w:footer="810" w:gutter="0"/>
          <w:cols w:space="720" w:num="1"/>
        </w:sectPr>
      </w:pPr>
    </w:p>
    <w:p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（责任保险合同纠纷）</w:t>
      </w:r>
    </w:p>
    <w:p>
      <w:pPr>
        <w:spacing w:line="222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206"/>
        <w:gridCol w:w="1671"/>
        <w:gridCol w:w="1019"/>
        <w:gridCol w:w="442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80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78" w:firstLine="417"/>
            </w:pPr>
            <w:r>
              <w:rPr>
                <w:color w:val="231F20"/>
                <w:spacing w:val="4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7" w:line="249" w:lineRule="auto"/>
              <w:ind w:left="86" w:right="9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  <w:w w:val="101"/>
              </w:rPr>
              <w:t xml:space="preserve"> </w:t>
            </w:r>
            <w:r>
              <w:rPr>
                <w:color w:val="231F20"/>
              </w:rPr>
              <w:t xml:space="preserve">电子版填写时，相关栏目可复制粘贴或扩容，但不得改变要素内容、格式设置。例   </w:t>
            </w:r>
            <w:r>
              <w:rPr>
                <w:color w:val="231F20"/>
                <w:spacing w:val="6"/>
              </w:rPr>
              <w:t>如，多原告、多被告或多委托诉讼代理人等情况，可根据实际情</w:t>
            </w:r>
            <w:r>
              <w:rPr>
                <w:color w:val="231F20"/>
                <w:spacing w:val="5"/>
              </w:rPr>
              <w:t>况复制粘贴；需填写文字较多时，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5" w:line="238" w:lineRule="auto"/>
              <w:ind w:left="84" w:right="86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32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7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（2024）沪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民初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  <w:sz w:val="21"/>
                <w:szCs w:val="21"/>
              </w:rPr>
              <w:t>号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7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2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30" w:lineRule="auto"/>
              <w:ind w:left="1380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责任保险合同纠纷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80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5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110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2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保险股份有限公司</w:t>
            </w:r>
          </w:p>
          <w:p>
            <w:pPr>
              <w:pStyle w:val="7"/>
              <w:spacing w:before="43" w:line="259" w:lineRule="auto"/>
              <w:ind w:left="88" w:right="1064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2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 xml:space="preserve">区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>×× 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 xml:space="preserve">注册地 / 登记地：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3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区  ×× 路</w:t>
            </w:r>
          </w:p>
          <w:p>
            <w:pPr>
              <w:pStyle w:val="7"/>
              <w:spacing w:before="6" w:line="20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徐  ××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总经理</w:t>
            </w:r>
          </w:p>
          <w:p>
            <w:pPr>
              <w:pStyle w:val="7"/>
              <w:spacing w:before="62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39" w:line="231" w:lineRule="auto"/>
              <w:ind w:left="82" w:right="1352" w:firstLine="3"/>
            </w:pPr>
            <w:r>
              <w:rPr>
                <w:color w:val="231F20"/>
                <w:spacing w:val="-2"/>
              </w:rPr>
              <w:t xml:space="preserve">统一社会信用代码：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类型：有限责任公司□    股份有限公司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上市公司□</w:t>
            </w:r>
          </w:p>
          <w:p>
            <w:pPr>
              <w:pStyle w:val="7"/>
              <w:spacing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7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7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8" w:line="236" w:lineRule="auto"/>
              <w:ind w:left="83" w:right="302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75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110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7"/>
              <w:spacing w:before="27" w:line="218" w:lineRule="auto"/>
              <w:ind w:left="82" w:right="985" w:firstLine="420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</w:rPr>
              <w:t xml:space="preserve">□  </w:t>
            </w:r>
            <w:r>
              <w:rPr>
                <w:color w:val="231F20"/>
                <w:u w:val="single" w:color="auto"/>
              </w:rPr>
              <w:t xml:space="preserve">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</w:tc>
      </w:tr>
    </w:tbl>
    <w:p>
      <w:pPr>
        <w:sectPr>
          <w:footerReference r:id="rId8" w:type="default"/>
          <w:pgSz w:w="11906" w:h="16838"/>
          <w:pgMar w:top="400" w:right="1098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11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9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9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对理赔款有无异议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3" w:line="213" w:lineRule="auto"/>
              <w:ind w:left="110" w:right="93" w:hanging="2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6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6"/>
              </w:rPr>
              <w:t>1. 根据保单特别约定第 14 条，本案不属于保险理赔范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围。2.</w:t>
            </w:r>
            <w:r>
              <w:rPr>
                <w:rFonts w:ascii="方正楷体_GBK" w:hAnsi="方正楷体_GBK" w:eastAsia="方正楷体_GBK" w:cs="方正楷体_GBK"/>
                <w:color w:val="231F20"/>
                <w:spacing w:val="3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民事调解书中确定的赔偿金额与原告诉请金额不一致。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100" w:right="84" w:hanging="15"/>
            </w:pPr>
            <w:r>
              <w:rPr>
                <w:color w:val="231F20"/>
                <w:spacing w:val="-1"/>
              </w:rPr>
              <w:t>2. 对是否主张实现债权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的费用有无异议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3" w:line="210" w:lineRule="auto"/>
              <w:ind w:left="89"/>
            </w:pPr>
            <w:r>
              <w:rPr>
                <w:color w:val="231F20"/>
                <w:spacing w:val="-1"/>
              </w:rPr>
              <w:t>3. 对其他请求有无异议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73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6" w:line="208" w:lineRule="auto"/>
              <w:ind w:left="82"/>
            </w:pPr>
            <w:r>
              <w:rPr>
                <w:color w:val="231F20"/>
                <w:spacing w:val="-1"/>
              </w:rPr>
              <w:t>4. 对标的总额有无异议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8" w:line="17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异议内容：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同上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81" w:lineRule="auto"/>
              <w:ind w:left="393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2" w:lineRule="auto"/>
              <w:ind w:left="320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0" w:lineRule="auto"/>
              <w:ind w:left="88" w:right="93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 xml:space="preserve">本案事故并非驾驶非机动车时导致，而是非机动车在静止的状态下滑倒造成，根据保单特别约定第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14 条，不属于保险理赔范围。民事调解书中确定的赔偿金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额为</w:t>
            </w:r>
            <w:r>
              <w:rPr>
                <w:rFonts w:ascii="方正楷体_GBK" w:hAnsi="方正楷体_GBK" w:eastAsia="方正楷体_GBK" w:cs="方正楷体_GBK"/>
                <w:color w:val="231F20"/>
                <w:spacing w:val="3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80，557 元，非原告诉请金额。原告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承担责任的依据不足，前案雇主关系和赔偿金额均是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双方自认。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18"/>
            </w:pPr>
            <w:r>
              <w:rPr>
                <w:color w:val="231F20"/>
                <w:spacing w:val="-2"/>
              </w:rPr>
              <w:t>1. 对责任保险合同的签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订情况有无异议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2. 对责任保险合同的主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51" w:lineRule="auto"/>
              <w:ind w:left="84" w:right="84" w:firstLine="4"/>
              <w:jc w:val="both"/>
            </w:pPr>
            <w:r>
              <w:rPr>
                <w:color w:val="231F20"/>
                <w:spacing w:val="-1"/>
              </w:rPr>
              <w:t>3. 对是否依法就责任保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险合同中与投保人有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2"/>
              </w:rPr>
              <w:t>重大利害关系的条款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进行提示、说明有无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2" w:line="189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6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6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6"/>
              </w:rPr>
              <w:t>事实与理由：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已通过  ×× 方式履行提示说明义务。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3" w:lineRule="auto"/>
              <w:ind w:left="84" w:right="84" w:hanging="2"/>
            </w:pPr>
            <w:r>
              <w:rPr>
                <w:color w:val="231F20"/>
                <w:spacing w:val="-1"/>
              </w:rPr>
              <w:t>4. 对保险事故发生的情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1" w:line="248" w:lineRule="auto"/>
              <w:ind w:left="85" w:right="79" w:hanging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4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4"/>
              </w:rPr>
              <w:t>事实与理由：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>1. 本案事故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并非驾驶非机动车时导致，而是非机动车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在静止的状态下滑倒造成，事发时该车辆并不在骑手李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×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 控制之下，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第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三者人伤系车辆造成而非李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××,根据保单特别约定第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4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</w:rPr>
              <w:t>14 条，不属于保险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理赔范围。2.</w:t>
            </w:r>
            <w:r>
              <w:rPr>
                <w:rFonts w:ascii="方正楷体_GBK" w:hAnsi="方正楷体_GBK" w:eastAsia="方正楷体_GBK" w:cs="方正楷体_GBK"/>
                <w:color w:val="231F20"/>
                <w:spacing w:val="27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5"/>
              </w:rPr>
              <w:t>民事调解书中确定的赔偿金额为 80，557 元，非原告诉请金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额。3. 原告承担责任的依据不足，前案雇主关系和赔偿金额均是双方自认。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42" w:lineRule="auto"/>
              <w:ind w:left="84" w:right="84" w:firstLine="1"/>
            </w:pPr>
            <w:r>
              <w:rPr>
                <w:color w:val="231F20"/>
                <w:spacing w:val="-1"/>
              </w:rPr>
              <w:t>5. 对具体损失项目及其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数额有无异议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8" w:line="17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5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5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5"/>
              </w:rPr>
              <w:t>事实与理由：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同上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8"/>
          <w:pgMar w:top="400" w:right="1381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11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8" w:lineRule="auto"/>
              <w:ind w:left="83" w:right="84" w:firstLine="3"/>
            </w:pPr>
            <w:r>
              <w:rPr>
                <w:color w:val="231F20"/>
                <w:spacing w:val="-1"/>
              </w:rPr>
              <w:t>6. 对责任保险合同的履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行情况有无异议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3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3" w:line="209" w:lineRule="auto"/>
              <w:ind w:left="84"/>
            </w:pPr>
            <w:r>
              <w:rPr>
                <w:color w:val="231F20"/>
                <w:spacing w:val="-1"/>
              </w:rPr>
              <w:t>7. 答辩依据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0" w:line="226" w:lineRule="auto"/>
              <w:ind w:left="83"/>
              <w:rPr>
                <w:rFonts w:ascii="方正楷体_GBK" w:hAnsi="方正楷体_GBK" w:eastAsia="方正楷体_GBK" w:cs="方正楷体_GBK"/>
              </w:rPr>
            </w:pPr>
            <w:bookmarkStart w:id="1" w:name="bookmark303"/>
            <w:bookmarkEnd w:id="1"/>
            <w:r>
              <w:rPr>
                <w:color w:val="231F20"/>
                <w:spacing w:val="-9"/>
              </w:rPr>
              <w:t>合同约定：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《雇主责任保险单》第</w:t>
            </w:r>
            <w:r>
              <w:rPr>
                <w:rFonts w:ascii="方正楷体_GBK" w:hAnsi="方正楷体_GBK" w:eastAsia="方正楷体_GBK" w:cs="方正楷体_GBK"/>
                <w:color w:val="231F20"/>
                <w:spacing w:val="5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9"/>
              </w:rPr>
              <w:t>14 条</w:t>
            </w:r>
          </w:p>
          <w:p>
            <w:pPr>
              <w:pStyle w:val="7"/>
              <w:spacing w:before="43" w:line="218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法律规定：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《中华人民共和国保险法》第十四条等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37" w:lineRule="auto"/>
              <w:ind w:left="84" w:right="85" w:firstLine="3"/>
            </w:pPr>
            <w:r>
              <w:rPr>
                <w:color w:val="231F20"/>
                <w:spacing w:val="2"/>
              </w:rPr>
              <w:t>8. 有无其他免责 / 减责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事由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17" w:lineRule="auto"/>
              <w:jc w:val="right"/>
            </w:pPr>
            <w:r>
              <w:rPr>
                <w:color w:val="231F20"/>
                <w:spacing w:val="-19"/>
              </w:rPr>
              <w:t>10. 证据清单（可另附页）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8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18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11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58" w:lineRule="auto"/>
              <w:ind w:left="83" w:firstLine="19"/>
              <w:jc w:val="both"/>
            </w:pPr>
            <w:r>
              <w:rPr>
                <w:color w:val="231F20"/>
                <w:spacing w:val="-1"/>
              </w:rPr>
              <w:t>1. 立案后选择先行调解的，可以很快启动调解程序。如不同意调解，法院将</w:t>
            </w:r>
            <w:r>
              <w:rPr>
                <w:color w:val="231F20"/>
                <w:spacing w:val="3"/>
              </w:rPr>
              <w:t xml:space="preserve">   依程序开庭审理案件，但可能需要经过较长一段</w:t>
            </w:r>
            <w:r>
              <w:rPr>
                <w:color w:val="231F20"/>
                <w:spacing w:val="2"/>
              </w:rPr>
              <w:t>时间的排期等待，且审理、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执行周期相对较长。</w:t>
            </w:r>
          </w:p>
          <w:p>
            <w:pPr>
              <w:pStyle w:val="7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4" w:right="91" w:firstLine="1"/>
            </w:pPr>
            <w:r>
              <w:rPr>
                <w:color w:val="231F20"/>
              </w:rPr>
              <w:t>2. 选择先行调解，调解成功且自动履行的免交诉讼费用，申请司法</w:t>
            </w:r>
            <w:r>
              <w:rPr>
                <w:color w:val="231F20"/>
                <w:spacing w:val="-1"/>
              </w:rPr>
              <w:t>确认的不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7" w:line="256" w:lineRule="auto"/>
              <w:ind w:left="85" w:right="92" w:firstLine="4"/>
            </w:pPr>
            <w:r>
              <w:rPr>
                <w:color w:val="231F20"/>
              </w:rPr>
              <w:t>3. 首次调解不成功，但仍有继续调解意愿的，可以选择更</w:t>
            </w:r>
            <w:r>
              <w:rPr>
                <w:color w:val="231F20"/>
                <w:spacing w:val="-1"/>
              </w:rPr>
              <w:t>换调解组织和调解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员再进行调解。调解无法达成一致意见的，法院将依程序排期开庭。</w:t>
            </w:r>
          </w:p>
          <w:p>
            <w:pPr>
              <w:pStyle w:val="7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6" w:line="261" w:lineRule="auto"/>
              <w:ind w:left="84" w:right="98" w:hanging="2"/>
            </w:pPr>
            <w:r>
              <w:rPr>
                <w:color w:val="231F20"/>
              </w:rPr>
              <w:t>4. 依照法律规定，调解具有保密性要求，调解过程不公开</w:t>
            </w:r>
            <w:r>
              <w:rPr>
                <w:color w:val="231F20"/>
                <w:spacing w:val="-1"/>
              </w:rPr>
              <w:t>，调解协议未经当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事人同意不得公开。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7"/>
              <w:spacing w:before="65" w:line="261" w:lineRule="auto"/>
              <w:ind w:left="85" w:right="95"/>
            </w:pPr>
            <w:r>
              <w:rPr>
                <w:color w:val="231F20"/>
              </w:rPr>
              <w:t>5. 调解达成的协议具有法律效力，可以依照法律规定申请</w:t>
            </w:r>
            <w:r>
              <w:rPr>
                <w:color w:val="231F20"/>
                <w:spacing w:val="-1"/>
              </w:rPr>
              <w:t>司法确认，具有强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制执行效力。</w:t>
            </w:r>
          </w:p>
          <w:p>
            <w:pPr>
              <w:pStyle w:val="7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10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9" w:line="258" w:lineRule="auto"/>
              <w:ind w:left="86" w:right="6602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7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69" w:line="219" w:lineRule="auto"/>
        <w:ind w:left="5429" w:right="35" w:hanging="232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1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5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24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1"/>
          <w:sz w:val="30"/>
          <w:szCs w:val="30"/>
        </w:rPr>
        <w:t>×× 保险股份有限公司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098" w:bottom="998" w:left="1417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Arial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1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043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9043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1FCC"/>
    <w:rsid w:val="1B7C46C9"/>
    <w:rsid w:val="1E6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2025-06-06T01:52:00Z</dcterms:created>
  <dc:creator>admin</dc:creator>
  <cp:lastModifiedBy>admin</cp:lastModifiedBy>
  <dcterms:modified xsi:type="dcterms:W3CDTF">2025-06-06T02:53:24Z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